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4E2422B8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>
  <w:body>
    <w:p>
      <w:pPr>
        <w:rPr>
          <w:rFonts w:ascii="Times New Roman" w:hAnsi="Times New Roman"/>
          <w:b w:val="1"/>
          <w:color w:val="000000"/>
        </w:rPr>
      </w:pPr>
    </w:p>
    <w:tbl>
      <w:tblPr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0"/>
          <w:gridBefore w:val="0"/>
          <w:trHeight w:hRule="exact" w:val="907"/>
        </w:trPr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Mar>
              <w:left w:w="108" w:type="dxa"/>
              <w:right w:w="108" w:type="dxa"/>
            </w:tcMar>
            <w:tcW w:w="9004" w:type="dxa"/>
          </w:tcPr>
          <w:p>
            <w:pPr>
              <w:jc w:val="center"/>
              <w:ind w:left="851" w:right="3542"/>
              <w:rPr>
                <w:rFonts w:ascii="Times New Roman" w:hAnsi="Times New Roman"/>
                <w:caps w:val="1"/>
                <w:color w:val="000000"/>
              </w:rPr>
            </w:pPr>
            <w:r>
              <w:pict>
                <v:shape xmlns:v="urn:schemas-microsoft-com:vml" style="width:33.75pt;height:40.5pt">
                  <v:imagedata xmlns:o="urn:schemas-microsoft-com:office:office" xmlns:r="http://schemas.openxmlformats.org/officeDocument/2006/relationships" r:id="Relimage1" o:title=""/>
                </v:shape>
              </w:pict>
            </w:r>
          </w:p>
        </w:tc>
      </w:tr>
    </w:tbl>
    <w:p>
      <w:pPr>
        <w:jc w:val="center"/>
        <w:ind w:right="3413"/>
        <w:rPr>
          <w:rFonts w:ascii="Times New Roman" w:hAnsi="Times New Roman"/>
          <w:caps w:val="1"/>
          <w:color w:val="000000"/>
        </w:rPr>
      </w:pPr>
      <w:r>
        <w:rPr>
          <w:rFonts w:ascii="Times New Roman" w:hAnsi="Times New Roman"/>
          <w:caps w:val="1"/>
        </w:rPr>
        <w:t>Republika Hrvatska</w:t>
      </w:r>
      <w:bookmarkStart w:id="0" w:name="_GoBack"/>
      <w:bookmarkEnd w:id="0"/>
    </w:p>
    <w:p>
      <w:pPr>
        <w:jc w:val="center"/>
        <w:ind w:right="3413"/>
        <w:rPr>
          <w:rFonts w:ascii="Times New Roman" w:hAnsi="Times New Roman"/>
          <w:sz w:val="22"/>
          <w:color w:val="000000"/>
        </w:rPr>
      </w:pPr>
      <w:r>
        <w:rPr>
          <w:rFonts w:ascii="Times New Roman" w:hAnsi="Times New Roman"/>
          <w:sz w:val="22"/>
          <w:caps w:val="1"/>
        </w:rPr>
        <w:t>Grad Zagreb</w:t>
      </w:r>
    </w:p>
    <w:p>
      <w:pPr>
        <w:jc w:val="center"/>
        <w:ind w:right="3413"/>
        <w:rPr>
          <w:rFonts w:ascii="Times New Roman" w:hAnsi="Times New Roman"/>
          <w:sz w:val="22"/>
          <w:b w:val="1"/>
          <w:color w:val="000000"/>
        </w:rPr>
      </w:pPr>
      <w:r>
        <w:rPr>
          <w:rFonts w:ascii="Times New Roman" w:hAnsi="Times New Roman"/>
          <w:sz w:val="22"/>
          <w:b w:val="1"/>
        </w:rPr>
        <w:t>GRADSKI URED ZA PROSTORNO UREĐENJE, IZGRADNJU GRADA, GRADITELJSTVO, KOMUNALNE POSLOVE I PROMET</w:t>
      </w:r>
    </w:p>
    <w:p>
      <w:pPr>
        <w:jc w:val="center"/>
        <w:ind w:right="3403"/>
        <w:tabs>
          <w:tab w:val="left" w:pos="5954" w:leader="none"/>
        </w:tabs>
        <w:rPr>
          <w:rFonts w:ascii="Times New Roman" w:hAnsi="Times New Roman"/>
          <w:sz w:val="22"/>
          <w:color w:val="000000"/>
        </w:rPr>
      </w:pPr>
      <w:r>
        <w:rPr>
          <w:rFonts w:ascii="Times New Roman" w:hAnsi="Times New Roman"/>
          <w:sz w:val="22"/>
        </w:rPr>
        <w:t>Odjel za graditeljstvo</w:t>
      </w:r>
    </w:p>
    <w:p>
      <w:pPr>
        <w:jc w:val="center"/>
        <w:ind w:right="3403"/>
        <w:tabs>
          <w:tab w:val="left" w:pos="5954" w:leader="none"/>
        </w:tabs>
        <w:rPr>
          <w:rFonts w:ascii="Times New Roman" w:hAnsi="Times New Roman"/>
          <w:sz w:val="22"/>
          <w:color w:val="000000"/>
        </w:rPr>
      </w:pPr>
      <w:r>
        <w:rPr>
          <w:rFonts w:ascii="Times New Roman" w:hAnsi="Times New Roman"/>
          <w:sz w:val="22"/>
        </w:rPr>
        <w:t>Središnji odsjek za graditeljstvo</w:t>
      </w:r>
    </w:p>
    <w:p>
      <w:pPr>
        <w:jc w:val="center"/>
        <w:ind w:right="3403"/>
        <w:tabs>
          <w:tab w:val="left" w:pos="5954" w:leader="none"/>
        </w:tabs>
        <w:rPr>
          <w:rFonts w:ascii="Times New Roman" w:hAnsi="Times New Roman"/>
          <w:sz w:val="22"/>
          <w:color w:val="000000"/>
        </w:rPr>
      </w:pPr>
      <w:r>
        <w:rPr>
          <w:rFonts w:ascii="Times New Roman" w:hAnsi="Times New Roman"/>
          <w:sz w:val="22"/>
        </w:rPr>
        <w:t>Trg Stjepana Radića 1, Zagreb</w:t>
      </w:r>
    </w:p>
    <w:p>
      <w:pPr>
        <w:ind w:right="5386"/>
        <w:rPr>
          <w:rFonts w:ascii="Times New Roman" w:hAnsi="Times New Roman"/>
          <w:sz w:val="22"/>
          <w:color w:val="000000"/>
        </w:rPr>
      </w:pPr>
    </w:p>
    <w:p>
      <w:pPr>
        <w:ind w:right="5386"/>
        <w:rPr>
          <w:rFonts w:ascii="Times New Roman" w:hAnsi="Times New Roman"/>
          <w:sz w:val="22"/>
          <w:color w:val="000000"/>
        </w:rPr>
      </w:pPr>
      <w:r>
        <w:rPr>
          <w:rFonts w:ascii="Times New Roman" w:hAnsi="Times New Roman"/>
          <w:sz w:val="22"/>
        </w:rPr>
        <w:t>Klasa: UP/I 361-03/2014-010/156</w:t>
      </w:r>
    </w:p>
    <w:p>
      <w:pPr>
        <w:ind w:right="5386"/>
        <w:rPr>
          <w:rFonts w:ascii="Times New Roman" w:hAnsi="Times New Roman"/>
          <w:sz w:val="22"/>
          <w:color w:val="000000"/>
        </w:rPr>
      </w:pPr>
      <w:r>
        <w:rPr>
          <w:rFonts w:ascii="Times New Roman" w:hAnsi="Times New Roman"/>
          <w:sz w:val="22"/>
        </w:rPr>
        <w:t>Urbroj: 251-13-22/133-2014-5</w:t>
      </w:r>
    </w:p>
    <w:p>
      <w:pPr>
        <w:ind w:right="5386"/>
        <w:rPr>
          <w:rFonts w:ascii="Times New Roman" w:hAnsi="Times New Roman"/>
          <w:sz w:val="22"/>
          <w:color w:val="000000"/>
        </w:rPr>
      </w:pPr>
      <w:r>
        <w:rPr>
          <w:rFonts w:ascii="Times New Roman" w:hAnsi="Times New Roman"/>
          <w:sz w:val="22"/>
        </w:rPr>
        <w:t>Zagreb, 20.06.2014.</w:t>
      </w:r>
    </w:p>
    <w:p>
      <w:pPr>
        <w:jc w:val="both"/>
        <w:tabs>
          <w:tab w:val="center" w:pos="1985" w:leader="none"/>
        </w:tabs>
        <w:rPr>
          <w:rFonts w:ascii="Times New Roman" w:hAnsi="Times New Roman"/>
          <w:sz w:val="22"/>
          <w:color w:val="000000"/>
        </w:rPr>
      </w:pPr>
    </w:p>
    <w:p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Gradski ured za prostorno uređenje, izgradnju Grada, graditeljstvo, komunalne poslove i promet, Odjel za graditeljstvo, Središnji odsjek za graditeljstvo, Trg Stjepana Radića 1, na temelju odredbe članka 115. st. 1. Zakona o gradnji (NN br. 153/2013) i odredbi članka 95. Zakona o općem upravnom postupku (NN br. 47/09), u predmetu izdavanja Građevinske dozvole po zahtjevu trgovačkog društva ČRNOMEREC CENTAR d.o.o. na adresi u Zagrebu, Gradiščanska 26, zastupanog po trgovačkom društvu NIVA INŽRNJERING d.o.o. na adresi u Zagrebu, Vlaška 83/1</w:t>
      </w:r>
    </w:p>
    <w:p>
      <w:pPr>
        <w:jc w:val="center"/>
        <w:rPr>
          <w:rFonts w:ascii="Times New Roman" w:hAnsi="Times New Roman"/>
          <w:sz w:val="32"/>
        </w:rPr>
      </w:pPr>
    </w:p>
    <w:p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P O Z I V A</w:t>
      </w:r>
    </w:p>
    <w:p>
      <w:pPr>
        <w:jc w:val="both"/>
        <w:rPr>
          <w:rFonts w:ascii="Times New Roman" w:hAnsi="Times New Roman"/>
          <w:sz w:val="22"/>
        </w:rPr>
      </w:pPr>
    </w:p>
    <w:p>
      <w:pPr>
        <w:jc w:val="both"/>
        <w:rPr>
          <w:rFonts w:ascii="Times New Roman" w:hAnsi="Times New Roman"/>
          <w:sz w:val="22"/>
        </w:rPr>
      </w:pPr>
    </w:p>
    <w:p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Vlasnike i nositelje drugih stvarnih prava na k.č.br. 3159/7, 3159/3, 3159/11, 3986/1, 3159/6 i 3159/10 sve k.o. Črnomerec, da izvrše uvid u Glavni projekt, ZOP PP 13-14, izrađenom po trgovačkom društvu NIVA INŽENJERING d.o.o. iz Zagreba, Vlaška 83 za rekonstrukciju stambeno-poslovne zgrade B1</w:t>
      </w:r>
      <w:r>
        <w:rPr>
          <w:rFonts w:ascii="Times New Roman" w:hAnsi="Times New Roman"/>
          <w:sz w:val="22"/>
          <w:i w:val="1"/>
        </w:rPr>
        <w:t xml:space="preserve"> </w:t>
      </w:r>
      <w:r>
        <w:rPr>
          <w:rFonts w:ascii="Times New Roman" w:hAnsi="Times New Roman"/>
          <w:sz w:val="22"/>
        </w:rPr>
        <w:t>u prizemlju radi spajanja poslovnih prostora PP13 i PP14 u jedan – caffe bar, izgrađene na k.č.br. 3159/7, k.o. Črnomerec, Gradišćanska 30.</w:t>
      </w:r>
    </w:p>
    <w:p>
      <w:pPr>
        <w:jc w:val="both"/>
        <w:rPr>
          <w:rFonts w:ascii="Times New Roman" w:hAnsi="Times New Roman"/>
          <w:sz w:val="22"/>
          <w:u w:val="single"/>
        </w:rPr>
      </w:pPr>
    </w:p>
    <w:p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Uvid u Glavni projekt može se izvršiti osobno ili putem punomoćenika dana 09.07.2014. godine u vremenu od 10,00 do 11,00 sati u prostorijama Gradskog ureda, Zagreb, Trg Stjepana Radića 1, soba 114/I kat.</w:t>
      </w:r>
    </w:p>
    <w:p>
      <w:pPr>
        <w:jc w:val="both"/>
        <w:rPr>
          <w:rFonts w:ascii="Times New Roman" w:hAnsi="Times New Roman"/>
          <w:sz w:val="22"/>
        </w:rPr>
      </w:pPr>
    </w:p>
    <w:p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Osobe koje se odazovu pozivu dužne su donijeti ispravu kojom dokazuju vlasništvo predmetne nekretnine.</w:t>
      </w:r>
    </w:p>
    <w:p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Neodazivanje ovom pozivu ne sprečava izdavanje Građevinske dozvole.</w:t>
      </w:r>
    </w:p>
    <w:p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</w:t>
      </w:r>
    </w:p>
    <w:p>
      <w:pPr>
        <w:jc w:val="both"/>
        <w:rPr>
          <w:rFonts w:ascii="Times New Roman" w:hAnsi="Times New Roman"/>
          <w:sz w:val="22"/>
        </w:rPr>
      </w:pPr>
    </w:p>
    <w:p>
      <w:pPr>
        <w:jc w:val="center"/>
        <w:ind w:firstLine="5476" w:lef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Upravni referent za graditeljstvo</w:t>
      </w:r>
    </w:p>
    <w:p>
      <w:pPr>
        <w:jc w:val="center"/>
        <w:ind w:firstLine="5476" w:left="0"/>
        <w:rPr>
          <w:rFonts w:ascii="Times New Roman" w:hAnsi="Times New Roman"/>
          <w:sz w:val="22"/>
        </w:rPr>
      </w:pPr>
    </w:p>
    <w:p>
      <w:pPr>
        <w:jc w:val="center"/>
        <w:ind w:firstLine="5476" w:lef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Darija Leko, dipl.ing.građ.</w:t>
      </w:r>
    </w:p>
    <w:p>
      <w:pPr>
        <w:jc w:val="both"/>
        <w:rPr>
          <w:rFonts w:ascii="Times New Roman" w:hAnsi="Times New Roman"/>
          <w:sz w:val="22"/>
        </w:rPr>
      </w:pPr>
    </w:p>
    <w:p>
      <w:pPr>
        <w:jc w:val="both"/>
        <w:tabs>
          <w:tab w:val="center" w:pos="900" w:leader="none"/>
        </w:tabs>
        <w:rPr>
          <w:rFonts w:ascii="Times New Roman" w:hAnsi="Times New Roman"/>
          <w:sz w:val="22"/>
          <w:i w:val="1"/>
          <w:color w:val="000000"/>
        </w:rPr>
      </w:pPr>
    </w:p>
    <w:sectPr>
      <w:type w:val="nextPage"/>
      <w:pgMar w:left="1417" w:right="1417" w:top="1417" w:bottom="1417" w:header="720" w:footer="72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autoHyphenation w:val="0"/>
  <w:defaultTabStop w:val="720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2"/>
        <w:b w:val="0"/>
        <w:i w:val="0"/>
        <w:caps w:val="0"/>
        <w:color w:val="000000"/>
        <w:highlight w:val="none"/>
        <w:vanish w:val="0"/>
        <w:u w:val="none"/>
        <w:strike w:val="0"/>
        <w:vertAlign w:val="baseline"/>
      </w:rPr>
    </w:rPrDefault>
    <w:pPrDefault>
      <w:pPr>
        <w:jc w:val="left"/>
        <w:spacing w:lineRule="auto" w:line="240" w:before="0" w:after="200"/>
        <w:ind w:left="0" w:right="0"/>
        <w:suppressAutoHyphens w:val="0"/>
        <w:suppressLineNumbers w:val="0"/>
      </w:pPr>
    </w:pPrDefault>
  </w:docDefaults>
  <w:style w:type="paragraph" w:styleId="P0" w:default="1">
    <w:name w:val="Normal"/>
    <w:pPr>
      <w:spacing w:lineRule="auto" w:line="240" w:after="0"/>
    </w:pPr>
    <w:rPr>
      <w:rFonts w:ascii="Times CRO" w:hAnsi="Times CRO"/>
      <w:sz w:val="24"/>
      <w:color w:val="000000"/>
    </w:rPr>
  </w:style>
  <w:style w:type="paragraph" w:styleId="P1">
    <w:name w:val="Balloon Text"/>
    <w:basedOn w:val="P0"/>
    <w:link w:val="C3"/>
    <w:pPr/>
    <w:rPr>
      <w:rFonts w:ascii="Tahoma" w:hAnsi="Tahoma"/>
      <w:sz w:val="16"/>
    </w:rPr>
  </w:style>
  <w:style w:type="character" w:styleId="C0" w:default="1">
    <w:name w:val="Default Paragraph Font"/>
    <w:semiHidden w:val="1"/>
    <w:rPr/>
  </w:style>
  <w:style w:type="character" w:styleId="C1">
    <w:name w:val="Line Number"/>
    <w:basedOn w:val="C0"/>
    <w:semiHidden w:val="1"/>
    <w:rPr/>
  </w:style>
  <w:style w:type="character" w:styleId="C2">
    <w:name w:val="Hyperlink"/>
    <w:basedOn w:val="C0"/>
    <w:rPr>
      <w:sz w:val="24"/>
      <w:color w:val="0000FF"/>
      <w:u w:val="single"/>
    </w:rPr>
  </w:style>
  <w:style w:type="character" w:styleId="C3">
    <w:name w:val="Balloon Text Char"/>
    <w:basedOn w:val="C0"/>
    <w:link w:val="P1"/>
    <w:rPr>
      <w:rFonts w:ascii="Tahoma" w:hAnsi="Tahoma"/>
      <w:sz w:val="16"/>
    </w:rPr>
  </w:style>
  <w:style w:type="character" w:styleId="C4">
    <w:name w:val="line number"/>
    <w:basedOn w:val="C0"/>
    <w:rPr>
      <w:sz w:val="24"/>
      <w:color w:val="000000"/>
    </w:rPr>
  </w:style>
  <w:style w:type="table" w:styleId="T0" w:default="1">
    <w:name w:val="Normal Table"/>
    <w:tblPr/>
  </w:style>
  <w:style w:type="table" w:styleId="T1">
    <w:name w:val="Table Simple 1"/>
    <w:basedOn w:val="T0"/>
    <w:tbl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